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C0" w:rsidRPr="00DF7C04" w:rsidRDefault="008758C0" w:rsidP="008758C0">
      <w:pPr>
        <w:spacing w:line="300" w:lineRule="exact"/>
        <w:rPr>
          <w:b/>
          <w:bCs/>
          <w:lang w:bidi="he-IL"/>
        </w:rPr>
      </w:pPr>
      <w:r>
        <w:rPr>
          <w:b/>
          <w:bCs/>
          <w:lang w:bidi="he-IL"/>
        </w:rPr>
        <w:t xml:space="preserve">What was life like for Jews in </w:t>
      </w:r>
      <w:proofErr w:type="spellStart"/>
      <w:r>
        <w:rPr>
          <w:b/>
          <w:bCs/>
          <w:i/>
          <w:iCs/>
          <w:lang w:bidi="he-IL"/>
        </w:rPr>
        <w:t>galut</w:t>
      </w:r>
      <w:proofErr w:type="spellEnd"/>
      <w:r>
        <w:rPr>
          <w:b/>
          <w:bCs/>
          <w:i/>
          <w:iCs/>
          <w:lang w:bidi="he-IL"/>
        </w:rPr>
        <w:t xml:space="preserve"> </w:t>
      </w:r>
      <w:proofErr w:type="spellStart"/>
      <w:r>
        <w:rPr>
          <w:b/>
          <w:bCs/>
          <w:i/>
          <w:iCs/>
          <w:lang w:bidi="he-IL"/>
        </w:rPr>
        <w:t>Bavel</w:t>
      </w:r>
      <w:proofErr w:type="spellEnd"/>
      <w:r>
        <w:rPr>
          <w:b/>
          <w:bCs/>
          <w:lang w:bidi="he-IL"/>
        </w:rPr>
        <w:t xml:space="preserve"> and Persia?</w:t>
      </w:r>
    </w:p>
    <w:p w:rsidR="00314EFC" w:rsidRDefault="00314EFC" w:rsidP="00314EFC">
      <w:pPr>
        <w:pStyle w:val="BodyTextIndent2"/>
        <w:spacing w:line="240" w:lineRule="auto"/>
        <w:ind w:left="0"/>
        <w:jc w:val="left"/>
        <w:rPr>
          <w:rFonts w:ascii="Brill" w:hAnsi="Brill" w:cs="Narkisim"/>
        </w:rPr>
      </w:pPr>
      <w:r>
        <w:rPr>
          <w:rFonts w:ascii="Brill" w:hAnsi="Brill" w:cs="Narkisim"/>
        </w:rPr>
        <w:t xml:space="preserve">The </w:t>
      </w:r>
      <w:r w:rsidRPr="00BF749A">
        <w:rPr>
          <w:rFonts w:ascii="Brill" w:hAnsi="Brill" w:cs="Narkisim"/>
        </w:rPr>
        <w:t xml:space="preserve">Israelites of the Northern Kingdom </w:t>
      </w:r>
      <w:r>
        <w:rPr>
          <w:rFonts w:ascii="Brill" w:hAnsi="Brill" w:cs="Narkisim"/>
        </w:rPr>
        <w:t xml:space="preserve">were exiled in 720 BCE, when their </w:t>
      </w:r>
      <w:r w:rsidRPr="00BF749A">
        <w:rPr>
          <w:rFonts w:ascii="Brill" w:hAnsi="Brill" w:cs="Narkisim"/>
        </w:rPr>
        <w:t>country was conquered by the Assyrians</w:t>
      </w:r>
      <w:r>
        <w:rPr>
          <w:rFonts w:ascii="Brill" w:hAnsi="Brill" w:cs="Narkisim"/>
        </w:rPr>
        <w:t xml:space="preserve">. Despite some attempts to bring them back, the “Ten Tribes” disappeared, as a people, </w:t>
      </w:r>
      <w:r w:rsidRPr="00BF749A">
        <w:rPr>
          <w:rFonts w:ascii="Brill" w:hAnsi="Brill" w:cs="Narkisim"/>
        </w:rPr>
        <w:t>from history.</w:t>
      </w:r>
      <w:r>
        <w:rPr>
          <w:rFonts w:ascii="Brill" w:hAnsi="Brill" w:cs="Narkisim"/>
        </w:rPr>
        <w:t xml:space="preserve"> The Judeans, on the other hand, were exiled 135 years later and managed to preserve their </w:t>
      </w:r>
      <w:r w:rsidRPr="00BF749A">
        <w:rPr>
          <w:rFonts w:ascii="Brill" w:hAnsi="Brill" w:cs="Narkisim"/>
        </w:rPr>
        <w:t>ethnic, cultural, and religious identities to such an extent</w:t>
      </w:r>
      <w:r>
        <w:rPr>
          <w:rFonts w:ascii="Brill" w:hAnsi="Brill" w:cs="Narkisim"/>
        </w:rPr>
        <w:t xml:space="preserve"> that tens of thousands moved to Jerusalem and Judah when they were allowed to. How?</w:t>
      </w:r>
    </w:p>
    <w:p w:rsidR="008758C0" w:rsidRPr="00BF749A" w:rsidRDefault="008758C0" w:rsidP="008758C0">
      <w:pPr>
        <w:pStyle w:val="BodyTextIndent2"/>
        <w:spacing w:line="240" w:lineRule="auto"/>
        <w:ind w:left="0"/>
        <w:jc w:val="left"/>
        <w:rPr>
          <w:rFonts w:ascii="Brill" w:hAnsi="Brill" w:cs="Narkisim"/>
        </w:rPr>
      </w:pPr>
      <w:r>
        <w:rPr>
          <w:rFonts w:ascii="Brill" w:hAnsi="Brill" w:cs="Narkisim"/>
        </w:rPr>
        <w:t xml:space="preserve">There are a </w:t>
      </w:r>
      <w:r w:rsidRPr="00BF749A">
        <w:rPr>
          <w:rFonts w:ascii="Brill" w:hAnsi="Brill" w:cs="Narkisim"/>
        </w:rPr>
        <w:t xml:space="preserve">number of different factors </w:t>
      </w:r>
      <w:r>
        <w:rPr>
          <w:rFonts w:ascii="Brill" w:hAnsi="Brill" w:cs="Narkisim"/>
        </w:rPr>
        <w:t xml:space="preserve">which </w:t>
      </w:r>
      <w:r w:rsidRPr="00BF749A">
        <w:rPr>
          <w:rFonts w:ascii="Brill" w:hAnsi="Brill" w:cs="Narkisim"/>
        </w:rPr>
        <w:t>contributed to this surprising reality.</w:t>
      </w:r>
    </w:p>
    <w:p w:rsidR="008758C0" w:rsidRPr="00BF749A" w:rsidRDefault="008758C0" w:rsidP="008758C0">
      <w:pPr>
        <w:pStyle w:val="ListParagraph"/>
        <w:numPr>
          <w:ilvl w:val="0"/>
          <w:numId w:val="1"/>
        </w:numPr>
      </w:pPr>
      <w:r>
        <w:t xml:space="preserve">The </w:t>
      </w:r>
      <w:r w:rsidRPr="00BF749A">
        <w:t>Babylonian philosophy of exile</w:t>
      </w:r>
    </w:p>
    <w:p w:rsidR="008758C0" w:rsidRPr="00BF749A" w:rsidRDefault="008758C0" w:rsidP="008758C0">
      <w:pPr>
        <w:pStyle w:val="BodyTextIndent3"/>
        <w:spacing w:line="240" w:lineRule="auto"/>
        <w:ind w:left="0" w:firstLine="0"/>
        <w:jc w:val="left"/>
        <w:rPr>
          <w:rFonts w:ascii="Brill" w:hAnsi="Brill" w:cs="Narkisim"/>
        </w:rPr>
      </w:pPr>
      <w:r w:rsidRPr="00BF749A">
        <w:rPr>
          <w:rFonts w:ascii="Brill" w:hAnsi="Brill" w:cs="Narkisim"/>
        </w:rPr>
        <w:t>The Assyrians, who conquered Samaria in 722-720 and exiled the Northern Kingdom of Israel, had a sophisticated philosophy of exile: their goal was to obliterate all semblances of national or regional identities, so as to eliminate the possibility of revolts by vanquished peoples.</w:t>
      </w:r>
      <w:r>
        <w:rPr>
          <w:rFonts w:ascii="Brill" w:hAnsi="Brill" w:cs="Narkisim"/>
        </w:rPr>
        <w:t xml:space="preserve"> </w:t>
      </w:r>
      <w:r w:rsidRPr="00BF749A">
        <w:rPr>
          <w:rFonts w:ascii="Brill" w:hAnsi="Brill" w:cs="Narkisim"/>
        </w:rPr>
        <w:t>In order to accomplish this, they did not rest with just relocating the conquered populations: they divided the people and scattered them across the empire, and later imported exiles from various other places into the conquered territory.</w:t>
      </w:r>
      <w:r>
        <w:rPr>
          <w:rFonts w:ascii="Brill" w:hAnsi="Brill" w:cs="Narkisim"/>
        </w:rPr>
        <w:t xml:space="preserve"> </w:t>
      </w:r>
      <w:r w:rsidRPr="00BF749A">
        <w:rPr>
          <w:rFonts w:ascii="Brill" w:hAnsi="Brill" w:cs="Narkisim"/>
        </w:rPr>
        <w:t xml:space="preserve">Ezra 4:9 has, according to one reading, a long list of the peoples brought by </w:t>
      </w:r>
      <w:proofErr w:type="spellStart"/>
      <w:r w:rsidRPr="00BF749A">
        <w:rPr>
          <w:rFonts w:ascii="Brill" w:hAnsi="Brill" w:cs="Narkisim"/>
        </w:rPr>
        <w:t>Aššurbanipal</w:t>
      </w:r>
      <w:proofErr w:type="spellEnd"/>
      <w:r w:rsidRPr="00BF749A">
        <w:rPr>
          <w:rFonts w:ascii="Brill" w:hAnsi="Brill" w:cs="Narkisim"/>
        </w:rPr>
        <w:t xml:space="preserve"> into the province of Samaria.</w:t>
      </w:r>
    </w:p>
    <w:p w:rsidR="008758C0" w:rsidRPr="00BF749A" w:rsidRDefault="008758C0" w:rsidP="008758C0">
      <w:r w:rsidRPr="00BF749A">
        <w:t>The Babylonians, however, wanted to make use of the economic potential of the people they conquered, and so brought them towards Babylon.</w:t>
      </w:r>
      <w:r>
        <w:t xml:space="preserve"> </w:t>
      </w:r>
      <w:r w:rsidRPr="00BF749A">
        <w:t xml:space="preserve">In order to do this, they kept communities </w:t>
      </w:r>
      <w:proofErr w:type="gramStart"/>
      <w:r w:rsidRPr="00BF749A">
        <w:t>together,</w:t>
      </w:r>
      <w:proofErr w:type="gramEnd"/>
      <w:r w:rsidRPr="00BF749A">
        <w:t xml:space="preserve"> bring them en bloc to new locations with no effort to encourage assimilation or integration.</w:t>
      </w:r>
      <w:r>
        <w:t xml:space="preserve"> </w:t>
      </w:r>
      <w:r w:rsidRPr="00BF749A">
        <w:t>They also did nothing to repopulate the lands emptied.</w:t>
      </w:r>
    </w:p>
    <w:p w:rsidR="008758C0" w:rsidRPr="00BF749A" w:rsidRDefault="008758C0" w:rsidP="008758C0">
      <w:pPr>
        <w:pStyle w:val="ListParagraph"/>
        <w:numPr>
          <w:ilvl w:val="0"/>
          <w:numId w:val="1"/>
        </w:numPr>
      </w:pPr>
      <w:r w:rsidRPr="00BF749A">
        <w:t>Geographical settlement</w:t>
      </w:r>
    </w:p>
    <w:p w:rsidR="008758C0" w:rsidRPr="00BF749A" w:rsidRDefault="008758C0" w:rsidP="008758C0">
      <w:pPr>
        <w:pStyle w:val="BodyTextIndent3"/>
        <w:spacing w:line="240" w:lineRule="auto"/>
        <w:ind w:left="0" w:firstLine="0"/>
        <w:jc w:val="left"/>
        <w:rPr>
          <w:rFonts w:ascii="Brill" w:hAnsi="Brill" w:cs="Narkisim"/>
        </w:rPr>
      </w:pPr>
      <w:r w:rsidRPr="00BF749A">
        <w:rPr>
          <w:rFonts w:ascii="Brill" w:hAnsi="Brill" w:cs="Narkisim"/>
        </w:rPr>
        <w:t>The destination was the vicinity of Nippur, a major city in Babylonia which had been loyal to Assyria – and therefore sacked and left in ruins when the Babylonians asserted their independence over Assyria.</w:t>
      </w:r>
    </w:p>
    <w:p w:rsidR="008758C0" w:rsidRPr="00BF749A" w:rsidRDefault="008758C0" w:rsidP="008758C0">
      <w:pPr>
        <w:pStyle w:val="BodyTextIndent3"/>
        <w:spacing w:line="240" w:lineRule="auto"/>
        <w:ind w:left="0" w:firstLine="0"/>
        <w:jc w:val="left"/>
        <w:rPr>
          <w:rFonts w:ascii="Brill" w:hAnsi="Brill" w:cs="Narkisim"/>
          <w:lang w:bidi="ar-IQ"/>
        </w:rPr>
      </w:pPr>
      <w:r w:rsidRPr="00BF749A">
        <w:rPr>
          <w:rFonts w:ascii="Brill" w:hAnsi="Brill" w:cs="Narkisim"/>
        </w:rPr>
        <w:t>Exiles then (as now) tended to name their new settlements after their old homes.</w:t>
      </w:r>
      <w:r>
        <w:rPr>
          <w:rFonts w:ascii="Brill" w:hAnsi="Brill" w:cs="Narkisim"/>
        </w:rPr>
        <w:t xml:space="preserve"> </w:t>
      </w:r>
      <w:r w:rsidRPr="00BF749A">
        <w:rPr>
          <w:rFonts w:ascii="Brill" w:hAnsi="Brill" w:cs="Narkisim"/>
        </w:rPr>
        <w:t xml:space="preserve">In the area around Nippur we find towns called </w:t>
      </w:r>
      <w:proofErr w:type="spellStart"/>
      <w:r>
        <w:rPr>
          <w:rFonts w:ascii="Brill" w:hAnsi="Brill" w:cs="Narkisim"/>
          <w:i/>
          <w:iCs/>
        </w:rPr>
        <w:t>Bīt</w:t>
      </w:r>
      <w:proofErr w:type="spellEnd"/>
      <w:r>
        <w:rPr>
          <w:rFonts w:ascii="Brill" w:hAnsi="Brill" w:cs="Narkisim"/>
          <w:i/>
          <w:iCs/>
        </w:rPr>
        <w:t xml:space="preserve"> </w:t>
      </w:r>
      <w:proofErr w:type="spellStart"/>
      <w:r>
        <w:rPr>
          <w:rFonts w:ascii="Brill" w:hAnsi="Brill" w:cs="Narkisim"/>
          <w:i/>
          <w:iCs/>
        </w:rPr>
        <w:t>Ṣ</w:t>
      </w:r>
      <w:r w:rsidRPr="00BF749A">
        <w:rPr>
          <w:rFonts w:ascii="Brill" w:hAnsi="Brill" w:cs="Narkisim"/>
          <w:i/>
          <w:iCs/>
        </w:rPr>
        <w:t>urayya</w:t>
      </w:r>
      <w:proofErr w:type="spellEnd"/>
      <w:r w:rsidRPr="00BF749A">
        <w:rPr>
          <w:rFonts w:ascii="Brill" w:hAnsi="Brill" w:cs="Narkisim"/>
        </w:rPr>
        <w:t xml:space="preserve"> (Phoenicians</w:t>
      </w:r>
      <w:r>
        <w:rPr>
          <w:rFonts w:ascii="Brill" w:hAnsi="Brill" w:cs="Narkisim"/>
        </w:rPr>
        <w:t xml:space="preserve"> from </w:t>
      </w:r>
      <w:r>
        <w:rPr>
          <w:rFonts w:ascii="Brill" w:hAnsi="Brill" w:cs="Narkisim" w:hint="cs"/>
          <w:rtl/>
          <w:lang w:bidi="he-IL"/>
        </w:rPr>
        <w:t>צֹר</w:t>
      </w:r>
      <w:r>
        <w:rPr>
          <w:rFonts w:ascii="Brill" w:hAnsi="Brill" w:cs="Narkisim"/>
          <w:lang w:bidi="he-IL"/>
        </w:rPr>
        <w:t xml:space="preserve"> = </w:t>
      </w:r>
      <w:proofErr w:type="spellStart"/>
      <w:r>
        <w:rPr>
          <w:rFonts w:ascii="Brill" w:hAnsi="Brill" w:cs="Narkisim"/>
          <w:lang w:bidi="he-IL"/>
        </w:rPr>
        <w:t>Tyre</w:t>
      </w:r>
      <w:proofErr w:type="spellEnd"/>
      <w:r w:rsidRPr="00BF749A">
        <w:rPr>
          <w:rFonts w:ascii="Brill" w:hAnsi="Brill" w:cs="Narkisim"/>
        </w:rPr>
        <w:t xml:space="preserve">), </w:t>
      </w:r>
      <w:proofErr w:type="spellStart"/>
      <w:r w:rsidRPr="00BF749A">
        <w:rPr>
          <w:rFonts w:ascii="Brill" w:hAnsi="Brill" w:cs="Narkisim"/>
          <w:i/>
          <w:iCs/>
        </w:rPr>
        <w:t>Bīt</w:t>
      </w:r>
      <w:proofErr w:type="spellEnd"/>
      <w:r w:rsidRPr="00BF749A">
        <w:rPr>
          <w:rFonts w:ascii="Brill" w:hAnsi="Brill" w:cs="Narkisim"/>
          <w:i/>
          <w:iCs/>
        </w:rPr>
        <w:t xml:space="preserve"> </w:t>
      </w:r>
      <w:proofErr w:type="spellStart"/>
      <w:r>
        <w:rPr>
          <w:rFonts w:ascii="Brill" w:hAnsi="Brill" w:cs="Narkisim"/>
          <w:i/>
          <w:iCs/>
        </w:rPr>
        <w:t>Ḫ</w:t>
      </w:r>
      <w:r w:rsidRPr="00BF749A">
        <w:rPr>
          <w:rFonts w:ascii="Brill" w:hAnsi="Brill" w:cs="Narkisim"/>
          <w:i/>
          <w:iCs/>
        </w:rPr>
        <w:t>amataya</w:t>
      </w:r>
      <w:proofErr w:type="spellEnd"/>
      <w:r w:rsidRPr="00BF749A">
        <w:rPr>
          <w:rFonts w:ascii="Brill" w:hAnsi="Brill" w:cs="Narkisim"/>
        </w:rPr>
        <w:t xml:space="preserve"> </w:t>
      </w:r>
      <w:r>
        <w:rPr>
          <w:rFonts w:ascii="Brill" w:hAnsi="Brill" w:cs="Narkisim"/>
        </w:rPr>
        <w:t>(</w:t>
      </w:r>
      <w:r>
        <w:rPr>
          <w:rFonts w:ascii="Brill" w:hAnsi="Brill" w:cs="Narkisim" w:hint="cs"/>
          <w:rtl/>
          <w:lang w:bidi="he-IL"/>
        </w:rPr>
        <w:t>חמת</w:t>
      </w:r>
      <w:r>
        <w:rPr>
          <w:rFonts w:ascii="Brill" w:hAnsi="Brill" w:cs="Narkisim"/>
          <w:lang w:bidi="he-IL"/>
        </w:rPr>
        <w:t xml:space="preserve">) </w:t>
      </w:r>
      <w:r w:rsidRPr="00BF749A">
        <w:rPr>
          <w:rFonts w:ascii="Brill" w:hAnsi="Brill" w:cs="Narkisim"/>
        </w:rPr>
        <w:t xml:space="preserve">and </w:t>
      </w:r>
      <w:proofErr w:type="spellStart"/>
      <w:r w:rsidRPr="00BF749A">
        <w:rPr>
          <w:rFonts w:ascii="Brill" w:hAnsi="Brill" w:cs="Narkisim"/>
        </w:rPr>
        <w:t>Neirab</w:t>
      </w:r>
      <w:proofErr w:type="spellEnd"/>
      <w:r w:rsidRPr="00BF749A">
        <w:rPr>
          <w:rFonts w:ascii="Brill" w:hAnsi="Brill" w:cs="Narkisim"/>
        </w:rPr>
        <w:t xml:space="preserve"> (</w:t>
      </w:r>
      <w:proofErr w:type="spellStart"/>
      <w:r w:rsidRPr="00BF749A">
        <w:rPr>
          <w:rFonts w:ascii="Brill" w:hAnsi="Brill" w:cs="Narkisim"/>
        </w:rPr>
        <w:t>Arameans</w:t>
      </w:r>
      <w:proofErr w:type="spellEnd"/>
      <w:r w:rsidRPr="00BF749A">
        <w:rPr>
          <w:rFonts w:ascii="Brill" w:hAnsi="Brill" w:cs="Narkisim"/>
        </w:rPr>
        <w:t xml:space="preserve">), </w:t>
      </w:r>
      <w:proofErr w:type="spellStart"/>
      <w:r w:rsidRPr="00BF749A">
        <w:rPr>
          <w:rFonts w:ascii="Brill" w:hAnsi="Brill" w:cs="Narkisim"/>
          <w:i/>
          <w:iCs/>
        </w:rPr>
        <w:t>Išqalunu</w:t>
      </w:r>
      <w:proofErr w:type="spellEnd"/>
      <w:r w:rsidRPr="00BF749A">
        <w:rPr>
          <w:rFonts w:ascii="Brill" w:hAnsi="Brill" w:cs="Narkisim"/>
        </w:rPr>
        <w:t xml:space="preserve"> and </w:t>
      </w:r>
      <w:proofErr w:type="spellStart"/>
      <w:r>
        <w:rPr>
          <w:rFonts w:ascii="Brill" w:hAnsi="Brill" w:cs="Narkisim"/>
          <w:i/>
          <w:iCs/>
        </w:rPr>
        <w:t>Ḫ</w:t>
      </w:r>
      <w:r w:rsidRPr="00BF749A">
        <w:rPr>
          <w:rFonts w:ascii="Brill" w:hAnsi="Brill" w:cs="Narkisim"/>
          <w:i/>
          <w:iCs/>
        </w:rPr>
        <w:t>azatu</w:t>
      </w:r>
      <w:proofErr w:type="spellEnd"/>
      <w:r w:rsidRPr="00BF749A">
        <w:rPr>
          <w:rFonts w:ascii="Brill" w:hAnsi="Brill" w:cs="Narkisim"/>
        </w:rPr>
        <w:t xml:space="preserve"> (Philistines</w:t>
      </w:r>
      <w:r>
        <w:rPr>
          <w:rFonts w:ascii="Brill" w:hAnsi="Brill" w:cs="Narkisim"/>
        </w:rPr>
        <w:t xml:space="preserve"> from Ashkelon and Gaza</w:t>
      </w:r>
      <w:r w:rsidRPr="00BF749A">
        <w:rPr>
          <w:rFonts w:ascii="Brill" w:hAnsi="Brill" w:cs="Narkisim"/>
        </w:rPr>
        <w:t xml:space="preserve">), </w:t>
      </w:r>
      <w:proofErr w:type="spellStart"/>
      <w:r w:rsidRPr="00BF749A">
        <w:rPr>
          <w:rFonts w:ascii="Brill" w:hAnsi="Brill" w:cs="Narkisim"/>
          <w:i/>
          <w:iCs/>
        </w:rPr>
        <w:t>Nāru</w:t>
      </w:r>
      <w:proofErr w:type="spellEnd"/>
      <w:r w:rsidRPr="00BF749A">
        <w:rPr>
          <w:rFonts w:ascii="Brill" w:hAnsi="Brill" w:cs="Narkisim"/>
          <w:i/>
          <w:iCs/>
        </w:rPr>
        <w:t xml:space="preserve"> </w:t>
      </w:r>
      <w:proofErr w:type="spellStart"/>
      <w:r w:rsidRPr="00BF749A">
        <w:rPr>
          <w:rFonts w:ascii="Brill" w:hAnsi="Brill" w:cs="Narkisim"/>
          <w:i/>
          <w:iCs/>
        </w:rPr>
        <w:t>ša</w:t>
      </w:r>
      <w:proofErr w:type="spellEnd"/>
      <w:r w:rsidRPr="00BF749A">
        <w:rPr>
          <w:rFonts w:ascii="Brill" w:hAnsi="Brill" w:cs="Narkisim"/>
          <w:i/>
          <w:iCs/>
        </w:rPr>
        <w:t xml:space="preserve"> </w:t>
      </w:r>
      <w:proofErr w:type="spellStart"/>
      <w:r w:rsidRPr="00BF749A">
        <w:rPr>
          <w:rFonts w:ascii="Brill" w:hAnsi="Brill" w:cs="Narkisim"/>
          <w:i/>
          <w:iCs/>
        </w:rPr>
        <w:t>Mi</w:t>
      </w:r>
      <w:r>
        <w:rPr>
          <w:rFonts w:ascii="Brill" w:hAnsi="Brill" w:cs="Narkisim"/>
          <w:i/>
          <w:iCs/>
        </w:rPr>
        <w:t>ṣ</w:t>
      </w:r>
      <w:r w:rsidRPr="00BF749A">
        <w:rPr>
          <w:rFonts w:ascii="Brill" w:hAnsi="Brill" w:cs="Narkisim"/>
          <w:i/>
          <w:iCs/>
        </w:rPr>
        <w:t>iraya</w:t>
      </w:r>
      <w:proofErr w:type="spellEnd"/>
      <w:r w:rsidRPr="00BF749A">
        <w:rPr>
          <w:rFonts w:ascii="Brill" w:hAnsi="Brill" w:cs="Narkisim"/>
        </w:rPr>
        <w:t xml:space="preserve"> (Egyptians), and URU </w:t>
      </w:r>
      <w:proofErr w:type="spellStart"/>
      <w:r w:rsidRPr="00BF749A">
        <w:rPr>
          <w:rFonts w:ascii="Brill" w:hAnsi="Brill" w:cs="Narkisim"/>
          <w:i/>
          <w:iCs/>
        </w:rPr>
        <w:t>ša</w:t>
      </w:r>
      <w:proofErr w:type="spellEnd"/>
      <w:r w:rsidRPr="00BF749A">
        <w:rPr>
          <w:rFonts w:ascii="Brill" w:hAnsi="Brill" w:cs="Narkisim"/>
          <w:i/>
          <w:iCs/>
        </w:rPr>
        <w:t xml:space="preserve"> </w:t>
      </w:r>
      <w:proofErr w:type="spellStart"/>
      <w:r w:rsidRPr="00BF749A">
        <w:rPr>
          <w:rFonts w:ascii="Brill" w:hAnsi="Brill" w:cs="Narkisim"/>
          <w:i/>
          <w:iCs/>
        </w:rPr>
        <w:t>Arbaya</w:t>
      </w:r>
      <w:proofErr w:type="spellEnd"/>
      <w:r w:rsidRPr="00BF749A">
        <w:rPr>
          <w:rFonts w:ascii="Brill" w:hAnsi="Brill" w:cs="Narkisim"/>
        </w:rPr>
        <w:t xml:space="preserve"> and </w:t>
      </w:r>
      <w:proofErr w:type="spellStart"/>
      <w:r w:rsidRPr="00BF749A">
        <w:rPr>
          <w:rFonts w:ascii="Brill" w:hAnsi="Brill" w:cs="Narkisim"/>
          <w:vertAlign w:val="superscript"/>
        </w:rPr>
        <w:t>uru</w:t>
      </w:r>
      <w:r w:rsidRPr="00BF749A">
        <w:rPr>
          <w:rFonts w:ascii="Brill" w:hAnsi="Brill" w:cs="Narkisim"/>
          <w:i/>
          <w:iCs/>
        </w:rPr>
        <w:t>Qidari</w:t>
      </w:r>
      <w:proofErr w:type="spellEnd"/>
      <w:r w:rsidRPr="00BF749A">
        <w:rPr>
          <w:rFonts w:ascii="Brill" w:hAnsi="Brill" w:cs="Narkisim"/>
        </w:rPr>
        <w:t xml:space="preserve"> (Arabs).</w:t>
      </w:r>
      <w:r>
        <w:rPr>
          <w:rFonts w:ascii="Brill" w:hAnsi="Brill" w:cs="Narkisim"/>
        </w:rPr>
        <w:t xml:space="preserve"> </w:t>
      </w:r>
      <w:r w:rsidRPr="00BF749A">
        <w:rPr>
          <w:rFonts w:ascii="Brill" w:hAnsi="Brill" w:cs="Narkisim"/>
        </w:rPr>
        <w:t xml:space="preserve">The </w:t>
      </w:r>
      <w:proofErr w:type="spellStart"/>
      <w:r w:rsidRPr="00BF749A">
        <w:rPr>
          <w:rFonts w:ascii="Brill" w:hAnsi="Brill" w:cs="Narkisim"/>
          <w:i/>
          <w:iCs/>
        </w:rPr>
        <w:t>Kabāru</w:t>
      </w:r>
      <w:proofErr w:type="spellEnd"/>
      <w:r w:rsidRPr="00BF749A">
        <w:rPr>
          <w:rFonts w:ascii="Brill" w:hAnsi="Brill" w:cs="Narkisim"/>
        </w:rPr>
        <w:t xml:space="preserve"> canal ran through the city of Nippur, and Ezekiel mentions (3:15) that he came to the </w:t>
      </w:r>
      <w:r w:rsidRPr="00BF749A">
        <w:rPr>
          <w:rFonts w:ascii="Brill" w:hAnsi="Brill" w:cs="Narkisim"/>
          <w:rtl/>
          <w:lang w:bidi="he-IL"/>
        </w:rPr>
        <w:t>גולה</w:t>
      </w:r>
      <w:r w:rsidRPr="00BF749A">
        <w:rPr>
          <w:rFonts w:ascii="Brill" w:hAnsi="Brill" w:cs="Narkisim"/>
          <w:lang w:bidi="ar-IQ"/>
        </w:rPr>
        <w:t xml:space="preserve"> “exile community” which l</w:t>
      </w:r>
      <w:r>
        <w:rPr>
          <w:rFonts w:ascii="Brill" w:hAnsi="Brill" w:cs="Narkisim"/>
          <w:lang w:bidi="ar-IQ"/>
        </w:rPr>
        <w:t xml:space="preserve">ived in Tel </w:t>
      </w:r>
      <w:proofErr w:type="spellStart"/>
      <w:r>
        <w:rPr>
          <w:rFonts w:ascii="Brill" w:hAnsi="Brill" w:cs="Narkisim"/>
          <w:lang w:bidi="ar-IQ"/>
        </w:rPr>
        <w:t>Abib</w:t>
      </w:r>
      <w:proofErr w:type="spellEnd"/>
      <w:r>
        <w:rPr>
          <w:rFonts w:ascii="Brill" w:hAnsi="Brill" w:cs="Narkisim"/>
          <w:lang w:bidi="ar-IQ"/>
        </w:rPr>
        <w:t xml:space="preserve">, next to the </w:t>
      </w:r>
      <w:proofErr w:type="spellStart"/>
      <w:r>
        <w:rPr>
          <w:rFonts w:ascii="Brill" w:hAnsi="Brill" w:cs="Narkisim"/>
          <w:lang w:bidi="ar-IQ"/>
        </w:rPr>
        <w:t>Ke</w:t>
      </w:r>
      <w:r w:rsidRPr="00BF749A">
        <w:rPr>
          <w:rFonts w:ascii="Brill" w:hAnsi="Brill" w:cs="Narkisim"/>
          <w:lang w:bidi="ar-IQ"/>
        </w:rPr>
        <w:t>bar</w:t>
      </w:r>
      <w:proofErr w:type="spellEnd"/>
      <w:r w:rsidRPr="00BF749A">
        <w:rPr>
          <w:rFonts w:ascii="Brill" w:hAnsi="Brill" w:cs="Narkisim"/>
          <w:lang w:bidi="ar-IQ"/>
        </w:rPr>
        <w:t xml:space="preserve"> Canal.</w:t>
      </w:r>
    </w:p>
    <w:p w:rsidR="008758C0" w:rsidRPr="00BF749A" w:rsidRDefault="008758C0" w:rsidP="008758C0">
      <w:pPr>
        <w:pStyle w:val="ListParagraph"/>
        <w:numPr>
          <w:ilvl w:val="0"/>
          <w:numId w:val="1"/>
        </w:numPr>
      </w:pPr>
      <w:r w:rsidRPr="00BF749A">
        <w:t>Political organization</w:t>
      </w:r>
    </w:p>
    <w:p w:rsidR="008758C0" w:rsidRPr="00BF749A" w:rsidRDefault="008758C0" w:rsidP="008758C0">
      <w:r w:rsidRPr="00BF749A">
        <w:t xml:space="preserve">To retain a sense of national identity, </w:t>
      </w:r>
      <w:proofErr w:type="gramStart"/>
      <w:r w:rsidRPr="00BF749A">
        <w:t>a</w:t>
      </w:r>
      <w:proofErr w:type="gramEnd"/>
      <w:r w:rsidRPr="00BF749A">
        <w:t xml:space="preserve"> exiled community must have some type of centralizing leadership, whether hereditary or charismatic, and whether officially recognized or not, to offer guidance and, perhaps more importantly, to offer focus.</w:t>
      </w:r>
      <w:r>
        <w:t xml:space="preserve"> </w:t>
      </w:r>
      <w:r w:rsidRPr="00BF749A">
        <w:t>The Jewish community in Babylonia had different types of leadership to fulfill this role.</w:t>
      </w:r>
    </w:p>
    <w:p w:rsidR="008758C0" w:rsidRPr="00EA195B" w:rsidRDefault="008758C0" w:rsidP="008758C0">
      <w:pPr>
        <w:pStyle w:val="ListParagraph"/>
        <w:rPr>
          <w:i/>
          <w:iCs/>
        </w:rPr>
      </w:pPr>
      <w:r w:rsidRPr="00EA195B">
        <w:rPr>
          <w:i/>
          <w:iCs/>
        </w:rPr>
        <w:t>House of David</w:t>
      </w:r>
    </w:p>
    <w:p w:rsidR="008758C0" w:rsidRPr="00BF749A" w:rsidRDefault="008758C0" w:rsidP="008758C0">
      <w:r w:rsidRPr="00BF749A">
        <w:t xml:space="preserve">We already mentioned that </w:t>
      </w:r>
      <w:proofErr w:type="spellStart"/>
      <w:r w:rsidRPr="00BF749A">
        <w:t>Jehoiachin</w:t>
      </w:r>
      <w:proofErr w:type="spellEnd"/>
      <w:r w:rsidRPr="00BF749A">
        <w:t xml:space="preserve"> was supported by the Babylonian court, and so among the Jews it is certainly true that leadership was still identified with the Davidic dynasty.</w:t>
      </w:r>
      <w:r>
        <w:t xml:space="preserve"> </w:t>
      </w:r>
      <w:r w:rsidRPr="00BF749A">
        <w:t xml:space="preserve">Recall that the </w:t>
      </w:r>
      <w:r w:rsidRPr="00BF749A">
        <w:lastRenderedPageBreak/>
        <w:t xml:space="preserve">early leaders of the Restoration were also </w:t>
      </w:r>
      <w:proofErr w:type="spellStart"/>
      <w:r w:rsidRPr="00BF749A">
        <w:t>Davidides</w:t>
      </w:r>
      <w:proofErr w:type="spellEnd"/>
      <w:r w:rsidRPr="00BF749A">
        <w:t>, indicating that they had never lost their claim to be the political leaders.</w:t>
      </w:r>
    </w:p>
    <w:p w:rsidR="008758C0" w:rsidRPr="00EA195B" w:rsidRDefault="008758C0" w:rsidP="008758C0">
      <w:pPr>
        <w:pStyle w:val="ListParagraph"/>
        <w:rPr>
          <w:i/>
          <w:iCs/>
        </w:rPr>
      </w:pPr>
      <w:r w:rsidRPr="00EA195B">
        <w:rPr>
          <w:i/>
          <w:iCs/>
        </w:rPr>
        <w:t>Priests</w:t>
      </w:r>
    </w:p>
    <w:p w:rsidR="008758C0" w:rsidRPr="00BF749A" w:rsidRDefault="008758C0" w:rsidP="008758C0">
      <w:r w:rsidRPr="00BF749A">
        <w:t>Although the Temple was destroyed, the Priests retained their influence even while in exile.</w:t>
      </w:r>
      <w:r>
        <w:t xml:space="preserve"> </w:t>
      </w:r>
      <w:r w:rsidRPr="00BF749A">
        <w:t>The evidence for this comes, again, primarily from the aftermath of this period: in the Restoration movement, priests played a prominent role.</w:t>
      </w:r>
    </w:p>
    <w:p w:rsidR="008758C0" w:rsidRPr="00BF749A" w:rsidRDefault="008758C0" w:rsidP="008758C0">
      <w:pPr>
        <w:pStyle w:val="ListParagraph"/>
      </w:pPr>
      <w:proofErr w:type="spellStart"/>
      <w:r w:rsidRPr="00BF749A">
        <w:rPr>
          <w:i/>
          <w:iCs/>
        </w:rPr>
        <w:t>Zĕqēnīm</w:t>
      </w:r>
      <w:proofErr w:type="spellEnd"/>
    </w:p>
    <w:p w:rsidR="008758C0" w:rsidRPr="00BF749A" w:rsidRDefault="008758C0" w:rsidP="008758C0">
      <w:pPr>
        <w:rPr>
          <w:lang w:bidi="ar-IQ"/>
        </w:rPr>
      </w:pPr>
      <w:r w:rsidRPr="00BF749A">
        <w:t xml:space="preserve">Finally, a group that appears prominently in the book of Ezekiel (as </w:t>
      </w:r>
      <w:r w:rsidRPr="00BF749A">
        <w:rPr>
          <w:rtl/>
          <w:lang w:bidi="he-IL"/>
        </w:rPr>
        <w:t>זקני יהודה</w:t>
      </w:r>
      <w:r w:rsidRPr="00BF749A">
        <w:rPr>
          <w:lang w:bidi="ar-IQ"/>
        </w:rPr>
        <w:t xml:space="preserve"> or </w:t>
      </w:r>
      <w:r w:rsidRPr="00BF749A">
        <w:rPr>
          <w:rtl/>
          <w:lang w:bidi="he-IL"/>
        </w:rPr>
        <w:t>זקני ישראל</w:t>
      </w:r>
      <w:r w:rsidRPr="00BF749A">
        <w:rPr>
          <w:lang w:bidi="ar-IQ"/>
        </w:rPr>
        <w:t>)</w:t>
      </w:r>
      <w:r w:rsidRPr="00BF749A">
        <w:t>, and is also the first addressee (</w:t>
      </w:r>
      <w:r w:rsidRPr="00BF749A">
        <w:rPr>
          <w:rtl/>
          <w:lang w:bidi="he-IL"/>
        </w:rPr>
        <w:t>זקני הגולה</w:t>
      </w:r>
      <w:r w:rsidRPr="00BF749A">
        <w:rPr>
          <w:lang w:bidi="ar-IQ"/>
        </w:rPr>
        <w:t xml:space="preserve">) </w:t>
      </w:r>
      <w:r w:rsidRPr="00BF749A">
        <w:t>on Jeremiah’s letter to the exiles in Jer</w:t>
      </w:r>
      <w:r>
        <w:t>emiah</w:t>
      </w:r>
      <w:r w:rsidRPr="00BF749A">
        <w:t xml:space="preserve"> 29.</w:t>
      </w:r>
      <w:r>
        <w:t xml:space="preserve"> </w:t>
      </w:r>
      <w:r w:rsidRPr="00BF749A">
        <w:t>The fact that the group appears immediately in the exilic scene as leaders indicates that they were not a new entity, but had been in a similar position back in Judah, but it seems clear that their relative status rose with the loss of the Temple and the monarchy.</w:t>
      </w:r>
      <w:r>
        <w:t xml:space="preserve"> </w:t>
      </w:r>
      <w:r w:rsidRPr="00BF749A">
        <w:t xml:space="preserve">They continued to act as the leaders after returning to Judah: the </w:t>
      </w:r>
      <w:r w:rsidRPr="00BF749A">
        <w:rPr>
          <w:rtl/>
          <w:lang w:bidi="he-IL"/>
        </w:rPr>
        <w:t>ש</w:t>
      </w:r>
      <w:r>
        <w:rPr>
          <w:rFonts w:hint="cs"/>
          <w:rtl/>
          <w:lang w:bidi="he-IL"/>
        </w:rPr>
        <w:t>ָׂ</w:t>
      </w:r>
      <w:r w:rsidRPr="00BF749A">
        <w:rPr>
          <w:rtl/>
          <w:lang w:bidi="he-IL"/>
        </w:rPr>
        <w:t>בי יהודיא</w:t>
      </w:r>
      <w:r w:rsidRPr="00BF749A">
        <w:rPr>
          <w:lang w:bidi="ar-IQ"/>
        </w:rPr>
        <w:t xml:space="preserve"> are mentioned numerous times in Ezra 5 and 6.</w:t>
      </w:r>
    </w:p>
    <w:p w:rsidR="008758C0" w:rsidRPr="00BF749A" w:rsidRDefault="008758C0" w:rsidP="008758C0">
      <w:pPr>
        <w:pStyle w:val="ListParagraph"/>
        <w:numPr>
          <w:ilvl w:val="0"/>
          <w:numId w:val="1"/>
        </w:numPr>
      </w:pPr>
      <w:r w:rsidRPr="00BF749A">
        <w:t>Religious practices</w:t>
      </w:r>
    </w:p>
    <w:p w:rsidR="008758C0" w:rsidRPr="00BF749A" w:rsidRDefault="008758C0" w:rsidP="008758C0">
      <w:r w:rsidRPr="00BF749A">
        <w:t>In many exilic communities, and especially in the Jewish exilic community of Babylonia, religion played a central and indispensable role in preserving the community’s sense of identity.</w:t>
      </w:r>
      <w:r>
        <w:t xml:space="preserve"> </w:t>
      </w:r>
      <w:r w:rsidRPr="00BF749A">
        <w:t>Religion in this case actually played a double role.</w:t>
      </w:r>
      <w:r>
        <w:t xml:space="preserve"> </w:t>
      </w:r>
      <w:r w:rsidRPr="00BF749A">
        <w:t>On the one hand, there are religious practices they inherited from pre-exilic life that became more significant in exile.</w:t>
      </w:r>
      <w:r>
        <w:t xml:space="preserve"> </w:t>
      </w:r>
      <w:r w:rsidRPr="00BF749A">
        <w:t xml:space="preserve">On the other hand, religion provides a context within which to </w:t>
      </w:r>
      <w:proofErr w:type="gramStart"/>
      <w:r w:rsidRPr="00BF749A">
        <w:t>innovate</w:t>
      </w:r>
      <w:proofErr w:type="gramEnd"/>
      <w:r w:rsidRPr="00BF749A">
        <w:t xml:space="preserve"> new practices which mark their new identity.</w:t>
      </w:r>
    </w:p>
    <w:p w:rsidR="008758C0" w:rsidRPr="00BF749A" w:rsidRDefault="008758C0" w:rsidP="008758C0">
      <w:r>
        <w:t>For now it may suffice</w:t>
      </w:r>
      <w:r w:rsidRPr="00BF749A">
        <w:t xml:space="preserve"> to single out the observance of </w:t>
      </w:r>
      <w:proofErr w:type="spellStart"/>
      <w:proofErr w:type="gramStart"/>
      <w:r w:rsidRPr="0050319F">
        <w:rPr>
          <w:i/>
          <w:iCs/>
        </w:rPr>
        <w:t>shabbat</w:t>
      </w:r>
      <w:proofErr w:type="spellEnd"/>
      <w:proofErr w:type="gramEnd"/>
      <w:r w:rsidRPr="00BF749A">
        <w:t xml:space="preserve"> and </w:t>
      </w:r>
      <w:proofErr w:type="spellStart"/>
      <w:r>
        <w:rPr>
          <w:i/>
          <w:iCs/>
        </w:rPr>
        <w:t>kashrut</w:t>
      </w:r>
      <w:proofErr w:type="spellEnd"/>
      <w:r w:rsidRPr="00BF749A">
        <w:t xml:space="preserve"> as inherited practices which in exile would provide powerful reminders and markers of identity.</w:t>
      </w:r>
      <w:r>
        <w:t xml:space="preserve"> </w:t>
      </w:r>
      <w:r w:rsidRPr="00BF749A">
        <w:t>There were also some new, or newly emphasized, practices and ideologies.</w:t>
      </w:r>
    </w:p>
    <w:p w:rsidR="008758C0" w:rsidRPr="00EA195B" w:rsidRDefault="008758C0" w:rsidP="008758C0">
      <w:pPr>
        <w:pStyle w:val="ListParagraph"/>
        <w:rPr>
          <w:i/>
          <w:iCs/>
        </w:rPr>
      </w:pPr>
      <w:r w:rsidRPr="00EA195B">
        <w:rPr>
          <w:i/>
          <w:iCs/>
        </w:rPr>
        <w:t>Four annual fasts</w:t>
      </w:r>
    </w:p>
    <w:p w:rsidR="008758C0" w:rsidRPr="00BF749A" w:rsidRDefault="008758C0" w:rsidP="008758C0">
      <w:pPr>
        <w:pStyle w:val="BodyTextIndent3"/>
        <w:spacing w:line="240" w:lineRule="auto"/>
        <w:ind w:left="0" w:firstLine="0"/>
        <w:jc w:val="left"/>
        <w:rPr>
          <w:rFonts w:ascii="Brill" w:hAnsi="Brill" w:cs="Narkisim"/>
        </w:rPr>
      </w:pPr>
      <w:r w:rsidRPr="00BF749A">
        <w:rPr>
          <w:rFonts w:ascii="Brill" w:hAnsi="Brill" w:cs="Narkisim"/>
        </w:rPr>
        <w:t>Zechariah 8:18-19 mentions the “four fasts” – the fast of the fourth month, the fast of the fifth month, the fast of the seventh month, and the fast of the tenth month – which commemorated events connected with the destruction of the Temple.</w:t>
      </w:r>
      <w:r>
        <w:rPr>
          <w:rFonts w:ascii="Brill" w:hAnsi="Brill" w:cs="Narkisim"/>
        </w:rPr>
        <w:t xml:space="preserve"> </w:t>
      </w:r>
      <w:r w:rsidRPr="00BF749A">
        <w:rPr>
          <w:rFonts w:ascii="Brill" w:hAnsi="Brill" w:cs="Narkisim"/>
        </w:rPr>
        <w:t>When observed in exile, these would have been powerful marks of identity and distinctiveness.</w:t>
      </w:r>
    </w:p>
    <w:p w:rsidR="008758C0" w:rsidRPr="00BF749A" w:rsidRDefault="008758C0" w:rsidP="008758C0">
      <w:pPr>
        <w:pStyle w:val="ListParagraph"/>
        <w:numPr>
          <w:ilvl w:val="0"/>
          <w:numId w:val="1"/>
        </w:numPr>
      </w:pPr>
      <w:r w:rsidRPr="00BF749A">
        <w:t>Names</w:t>
      </w:r>
    </w:p>
    <w:p w:rsidR="008758C0" w:rsidRPr="00BF749A" w:rsidRDefault="008758C0" w:rsidP="008758C0">
      <w:pPr>
        <w:pStyle w:val="BodyTextIndent3"/>
        <w:spacing w:line="240" w:lineRule="auto"/>
        <w:ind w:left="0" w:firstLine="0"/>
        <w:jc w:val="left"/>
        <w:rPr>
          <w:rFonts w:ascii="Brill" w:hAnsi="Brill" w:cs="Narkisim"/>
        </w:rPr>
      </w:pPr>
      <w:r w:rsidRPr="00BF749A">
        <w:rPr>
          <w:rFonts w:ascii="Brill" w:hAnsi="Brill" w:cs="Narkisim"/>
        </w:rPr>
        <w:t xml:space="preserve">It </w:t>
      </w:r>
      <w:r>
        <w:rPr>
          <w:rFonts w:ascii="Brill" w:hAnsi="Brill" w:cs="Narkisim"/>
        </w:rPr>
        <w:t xml:space="preserve">is clear </w:t>
      </w:r>
      <w:r w:rsidRPr="00BF749A">
        <w:rPr>
          <w:rFonts w:ascii="Brill" w:hAnsi="Brill" w:cs="Narkisim"/>
        </w:rPr>
        <w:t xml:space="preserve">that the adoption of local names does not indicate anything about assimilation, as the evidence from the names </w:t>
      </w:r>
      <w:proofErr w:type="spellStart"/>
      <w:r>
        <w:rPr>
          <w:rFonts w:ascii="Brill" w:hAnsi="Brill" w:cs="Narkisim"/>
        </w:rPr>
        <w:t>Sheshbazzar</w:t>
      </w:r>
      <w:proofErr w:type="spellEnd"/>
      <w:r>
        <w:rPr>
          <w:rFonts w:ascii="Brill" w:hAnsi="Brill" w:cs="Narkisim"/>
        </w:rPr>
        <w:t xml:space="preserve">, </w:t>
      </w:r>
      <w:proofErr w:type="spellStart"/>
      <w:r>
        <w:rPr>
          <w:rFonts w:ascii="Brill" w:hAnsi="Brill" w:cs="Narkisim"/>
        </w:rPr>
        <w:t>Zerubbabel</w:t>
      </w:r>
      <w:proofErr w:type="spellEnd"/>
      <w:r>
        <w:rPr>
          <w:rFonts w:ascii="Brill" w:hAnsi="Brill" w:cs="Narkisim"/>
        </w:rPr>
        <w:t xml:space="preserve">, </w:t>
      </w:r>
      <w:proofErr w:type="spellStart"/>
      <w:r w:rsidRPr="00BF749A">
        <w:rPr>
          <w:rFonts w:ascii="Brill" w:hAnsi="Brill" w:cs="Narkisim"/>
        </w:rPr>
        <w:t>Mordechai</w:t>
      </w:r>
      <w:proofErr w:type="spellEnd"/>
      <w:r w:rsidRPr="00BF749A">
        <w:rPr>
          <w:rFonts w:ascii="Brill" w:hAnsi="Brill" w:cs="Narkisim"/>
        </w:rPr>
        <w:t>, and Esther demonstrate.</w:t>
      </w:r>
      <w:r>
        <w:rPr>
          <w:rFonts w:ascii="Brill" w:hAnsi="Brill" w:cs="Narkisim"/>
        </w:rPr>
        <w:t xml:space="preserve"> </w:t>
      </w:r>
      <w:r w:rsidRPr="00BF749A">
        <w:rPr>
          <w:rFonts w:ascii="Brill" w:hAnsi="Brill" w:cs="Narkisim"/>
        </w:rPr>
        <w:t>We may conjecture, however, that those who chose to retain traditional names for their children did so as an act of self-identification.</w:t>
      </w:r>
    </w:p>
    <w:p w:rsidR="008758C0" w:rsidRPr="00BF749A" w:rsidRDefault="008758C0" w:rsidP="008758C0">
      <w:pPr>
        <w:pStyle w:val="ListParagraph"/>
        <w:numPr>
          <w:ilvl w:val="0"/>
          <w:numId w:val="1"/>
        </w:numPr>
      </w:pPr>
      <w:r w:rsidRPr="00BF749A">
        <w:t>Genealogical lists</w:t>
      </w:r>
    </w:p>
    <w:p w:rsidR="003D5C34" w:rsidRDefault="008758C0" w:rsidP="008758C0">
      <w:r w:rsidRPr="00BF749A">
        <w:t>One of the simpler but more powerful tools of identity-</w:t>
      </w:r>
      <w:proofErr w:type="spellStart"/>
      <w:r w:rsidRPr="00BF749A">
        <w:t>retainment</w:t>
      </w:r>
      <w:proofErr w:type="spellEnd"/>
      <w:r w:rsidRPr="00BF749A">
        <w:t xml:space="preserve"> among the exiles was the keeping of genealogical lists.</w:t>
      </w:r>
      <w:r>
        <w:t xml:space="preserve"> </w:t>
      </w:r>
      <w:r w:rsidRPr="00BF749A">
        <w:t xml:space="preserve">Their existence is seen again in the Restoration, where beyond the many detailed names and families mentioned, it is also indicated that the people were returning “each to his own town” (Ezra 2:1; </w:t>
      </w:r>
      <w:proofErr w:type="spellStart"/>
      <w:r w:rsidRPr="00BF749A">
        <w:t>Neh</w:t>
      </w:r>
      <w:proofErr w:type="spellEnd"/>
      <w:r w:rsidRPr="00BF749A">
        <w:t xml:space="preserve"> 7:6).</w:t>
      </w:r>
    </w:p>
    <w:sectPr w:rsidR="003D5C34" w:rsidSect="003D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ill">
    <w:panose1 w:val="00000000000000000000"/>
    <w:charset w:val="00"/>
    <w:family w:val="swiss"/>
    <w:notTrueType/>
    <w:pitch w:val="variable"/>
    <w:sig w:usb0="E00002FF" w:usb1="4200E4FB" w:usb2="02000000" w:usb3="00000000" w:csb0="000001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10EE"/>
    <w:multiLevelType w:val="hybridMultilevel"/>
    <w:tmpl w:val="7F844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8C0"/>
    <w:rsid w:val="00020629"/>
    <w:rsid w:val="000E11E3"/>
    <w:rsid w:val="00181E41"/>
    <w:rsid w:val="00194952"/>
    <w:rsid w:val="001A7155"/>
    <w:rsid w:val="00307344"/>
    <w:rsid w:val="00314EFC"/>
    <w:rsid w:val="003151CB"/>
    <w:rsid w:val="00383E2F"/>
    <w:rsid w:val="00384121"/>
    <w:rsid w:val="00392436"/>
    <w:rsid w:val="003D5C34"/>
    <w:rsid w:val="00465417"/>
    <w:rsid w:val="00513CA7"/>
    <w:rsid w:val="005C1FF3"/>
    <w:rsid w:val="005F2A77"/>
    <w:rsid w:val="006B32E0"/>
    <w:rsid w:val="006D2BC5"/>
    <w:rsid w:val="006D5834"/>
    <w:rsid w:val="007132F8"/>
    <w:rsid w:val="007F133C"/>
    <w:rsid w:val="007F3457"/>
    <w:rsid w:val="00875052"/>
    <w:rsid w:val="00875896"/>
    <w:rsid w:val="008758C0"/>
    <w:rsid w:val="008A40DC"/>
    <w:rsid w:val="00944575"/>
    <w:rsid w:val="00A14707"/>
    <w:rsid w:val="00AC6F7A"/>
    <w:rsid w:val="00AF36FD"/>
    <w:rsid w:val="00B730B7"/>
    <w:rsid w:val="00CA18C8"/>
    <w:rsid w:val="00D66497"/>
    <w:rsid w:val="00E43554"/>
    <w:rsid w:val="00FF28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ill" w:eastAsiaTheme="minorHAnsi" w:hAnsi="Brill" w:cs="Narkisim"/>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C0"/>
    <w:pPr>
      <w:spacing w:after="120"/>
    </w:pPr>
    <w:rPr>
      <w:color w:val="auto"/>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C0"/>
    <w:pPr>
      <w:ind w:left="720"/>
      <w:contextualSpacing/>
    </w:pPr>
  </w:style>
  <w:style w:type="paragraph" w:styleId="BodyTextIndent2">
    <w:name w:val="Body Text Indent 2"/>
    <w:basedOn w:val="Normal"/>
    <w:link w:val="BodyTextIndent2Char"/>
    <w:rsid w:val="008758C0"/>
    <w:pPr>
      <w:spacing w:line="300" w:lineRule="exact"/>
      <w:ind w:left="720"/>
      <w:jc w:val="both"/>
    </w:pPr>
    <w:rPr>
      <w:rFonts w:ascii="Garamond" w:eastAsia="Times New Roman" w:hAnsi="Garamond" w:cs="Times New Roman"/>
    </w:rPr>
  </w:style>
  <w:style w:type="character" w:customStyle="1" w:styleId="BodyTextIndent2Char">
    <w:name w:val="Body Text Indent 2 Char"/>
    <w:basedOn w:val="DefaultParagraphFont"/>
    <w:link w:val="BodyTextIndent2"/>
    <w:rsid w:val="008758C0"/>
    <w:rPr>
      <w:rFonts w:ascii="Garamond" w:eastAsia="Times New Roman" w:hAnsi="Garamond" w:cs="Times New Roman"/>
      <w:color w:val="auto"/>
      <w:lang w:bidi="ar-SA"/>
    </w:rPr>
  </w:style>
  <w:style w:type="paragraph" w:styleId="BodyTextIndent3">
    <w:name w:val="Body Text Indent 3"/>
    <w:basedOn w:val="Normal"/>
    <w:link w:val="BodyTextIndent3Char"/>
    <w:rsid w:val="008758C0"/>
    <w:pPr>
      <w:spacing w:line="300" w:lineRule="exact"/>
      <w:ind w:left="1440" w:firstLine="360"/>
      <w:jc w:val="both"/>
    </w:pPr>
    <w:rPr>
      <w:rFonts w:ascii="Garamond" w:eastAsia="Times New Roman" w:hAnsi="Garamond" w:cs="Times New Roman"/>
    </w:rPr>
  </w:style>
  <w:style w:type="character" w:customStyle="1" w:styleId="BodyTextIndent3Char">
    <w:name w:val="Body Text Indent 3 Char"/>
    <w:basedOn w:val="DefaultParagraphFont"/>
    <w:link w:val="BodyTextIndent3"/>
    <w:rsid w:val="008758C0"/>
    <w:rPr>
      <w:rFonts w:ascii="Garamond" w:eastAsia="Times New Roman" w:hAnsi="Garamond"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4813</Characters>
  <Application>Microsoft Office Word</Application>
  <DocSecurity>0</DocSecurity>
  <Lines>40</Lines>
  <Paragraphs>11</Paragraphs>
  <ScaleCrop>false</ScaleCrop>
  <Company>Microsoft</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Koller</dc:creator>
  <cp:lastModifiedBy>Aaron Koller</cp:lastModifiedBy>
  <cp:revision>2</cp:revision>
  <dcterms:created xsi:type="dcterms:W3CDTF">2016-02-02T12:55:00Z</dcterms:created>
  <dcterms:modified xsi:type="dcterms:W3CDTF">2016-02-07T19:46:00Z</dcterms:modified>
</cp:coreProperties>
</file>